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781" w:type="dxa"/>
        <w:tblInd w:w="-714" w:type="dxa"/>
        <w:tblLook w:val="04A0" w:firstRow="1" w:lastRow="0" w:firstColumn="1" w:lastColumn="0" w:noHBand="0" w:noVBand="1"/>
      </w:tblPr>
      <w:tblGrid>
        <w:gridCol w:w="9781"/>
      </w:tblGrid>
      <w:tr w:rsidR="00581337" w:rsidTr="00581337">
        <w:tc>
          <w:tcPr>
            <w:tcW w:w="9781" w:type="dxa"/>
          </w:tcPr>
          <w:p w:rsidR="00581337" w:rsidRDefault="00581337" w:rsidP="00581337">
            <w:pPr>
              <w:jc w:val="center"/>
              <w:rPr>
                <w:rFonts w:ascii="Verdana" w:hAnsi="Verdana" w:cs="Arial"/>
                <w:b/>
                <w:color w:val="4472C4" w:themeColor="accent5"/>
                <w:sz w:val="18"/>
                <w:szCs w:val="18"/>
              </w:rPr>
            </w:pPr>
            <w:r w:rsidRPr="00581337">
              <w:rPr>
                <w:rFonts w:ascii="Verdana" w:hAnsi="Verdana"/>
                <w:noProof/>
                <w:sz w:val="18"/>
                <w:szCs w:val="18"/>
                <w:lang w:val="es-CR" w:eastAsia="es-CR"/>
              </w:rPr>
              <w:drawing>
                <wp:anchor distT="0" distB="0" distL="114300" distR="114300" simplePos="0" relativeHeight="251658240" behindDoc="0" locked="0" layoutInCell="1" allowOverlap="1">
                  <wp:simplePos x="0" y="0"/>
                  <wp:positionH relativeFrom="column">
                    <wp:posOffset>25400</wp:posOffset>
                  </wp:positionH>
                  <wp:positionV relativeFrom="paragraph">
                    <wp:posOffset>21590</wp:posOffset>
                  </wp:positionV>
                  <wp:extent cx="673100" cy="976835"/>
                  <wp:effectExtent l="0" t="0" r="0" b="0"/>
                  <wp:wrapNone/>
                  <wp:docPr id="1" name="Imagen 1" descr="D:\RECURSOS HUMANOS 1\MACHOTES\logo cuc azul-rojo 20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ECURSOS HUMANOS 1\MACHOTES\logo cuc azul-rojo 2018.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73100" cy="976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81337">
              <w:rPr>
                <w:rFonts w:ascii="Verdana" w:hAnsi="Verdana" w:cs="Arial"/>
                <w:b/>
                <w:color w:val="4472C4" w:themeColor="accent5"/>
                <w:sz w:val="18"/>
                <w:szCs w:val="18"/>
              </w:rPr>
              <w:t>Sea parte de nuestro Equipo de Trabajo</w:t>
            </w:r>
          </w:p>
          <w:p w:rsidR="00581337" w:rsidRDefault="00581337" w:rsidP="00581337">
            <w:pPr>
              <w:jc w:val="center"/>
              <w:rPr>
                <w:rFonts w:ascii="Verdana" w:hAnsi="Verdana" w:cs="Arial"/>
                <w:b/>
                <w:color w:val="4472C4" w:themeColor="accent5"/>
                <w:sz w:val="18"/>
                <w:szCs w:val="18"/>
              </w:rPr>
            </w:pPr>
          </w:p>
          <w:p w:rsidR="00581337" w:rsidRDefault="00581337" w:rsidP="00581337">
            <w:pPr>
              <w:jc w:val="center"/>
              <w:rPr>
                <w:rFonts w:ascii="Verdana" w:hAnsi="Verdana" w:cs="Arial"/>
                <w:b/>
                <w:color w:val="4472C4" w:themeColor="accent5"/>
                <w:sz w:val="18"/>
                <w:szCs w:val="18"/>
              </w:rPr>
            </w:pPr>
            <w:r>
              <w:rPr>
                <w:rFonts w:ascii="Verdana" w:hAnsi="Verdana" w:cs="Arial"/>
                <w:b/>
                <w:color w:val="4472C4" w:themeColor="accent5"/>
                <w:sz w:val="18"/>
                <w:szCs w:val="18"/>
              </w:rPr>
              <w:t xml:space="preserve">COLEGIO UNIVERSITARIO DE CARTAGO </w:t>
            </w:r>
          </w:p>
          <w:p w:rsidR="00581337" w:rsidRPr="00581337" w:rsidRDefault="00581337" w:rsidP="00581337">
            <w:pPr>
              <w:jc w:val="center"/>
              <w:rPr>
                <w:rFonts w:ascii="Verdana" w:hAnsi="Verdana" w:cs="Arial"/>
                <w:b/>
                <w:color w:val="4472C4" w:themeColor="accent5"/>
                <w:sz w:val="18"/>
                <w:szCs w:val="18"/>
              </w:rPr>
            </w:pPr>
            <w:r>
              <w:rPr>
                <w:rFonts w:ascii="Verdana" w:hAnsi="Verdana" w:cs="Arial"/>
                <w:b/>
                <w:color w:val="4472C4" w:themeColor="accent5"/>
                <w:sz w:val="18"/>
                <w:szCs w:val="18"/>
              </w:rPr>
              <w:t>DEPARTAMENTO DE GESDTIÓN INSTITUCIONAL DE RECURSOS HUMANOS</w:t>
            </w:r>
          </w:p>
          <w:p w:rsidR="00581337" w:rsidRPr="00581337" w:rsidRDefault="00581337" w:rsidP="00581337">
            <w:pPr>
              <w:jc w:val="center"/>
              <w:rPr>
                <w:rFonts w:ascii="Verdana" w:hAnsi="Verdana" w:cs="Arial"/>
                <w:b/>
                <w:color w:val="4472C4" w:themeColor="accent5"/>
                <w:sz w:val="18"/>
                <w:szCs w:val="18"/>
              </w:rPr>
            </w:pPr>
          </w:p>
          <w:p w:rsidR="00581337" w:rsidRDefault="00581337" w:rsidP="00581337">
            <w:pPr>
              <w:jc w:val="center"/>
              <w:rPr>
                <w:rFonts w:ascii="Verdana" w:hAnsi="Verdana" w:cs="Arial"/>
                <w:b/>
                <w:sz w:val="18"/>
                <w:szCs w:val="18"/>
              </w:rPr>
            </w:pPr>
          </w:p>
          <w:p w:rsidR="00581337" w:rsidRPr="00BE46B4" w:rsidRDefault="00581337" w:rsidP="00581337">
            <w:pPr>
              <w:jc w:val="center"/>
              <w:rPr>
                <w:rFonts w:ascii="Verdana" w:hAnsi="Verdana" w:cs="Arial"/>
                <w:b/>
                <w:sz w:val="18"/>
                <w:szCs w:val="18"/>
              </w:rPr>
            </w:pPr>
            <w:r w:rsidRPr="00BE46B4">
              <w:rPr>
                <w:rFonts w:ascii="Verdana" w:hAnsi="Verdana" w:cs="Arial"/>
                <w:b/>
                <w:sz w:val="18"/>
                <w:szCs w:val="18"/>
              </w:rPr>
              <w:t>CONCURSO EXTERNO N° 0</w:t>
            </w:r>
            <w:r w:rsidR="00AC1460">
              <w:rPr>
                <w:rFonts w:ascii="Verdana" w:hAnsi="Verdana" w:cs="Arial"/>
                <w:b/>
                <w:sz w:val="18"/>
                <w:szCs w:val="18"/>
              </w:rPr>
              <w:t>1</w:t>
            </w:r>
            <w:bookmarkStart w:id="0" w:name="_GoBack"/>
            <w:bookmarkEnd w:id="0"/>
            <w:r w:rsidRPr="00BE46B4">
              <w:rPr>
                <w:rFonts w:ascii="Verdana" w:hAnsi="Verdana" w:cs="Arial"/>
                <w:b/>
                <w:sz w:val="18"/>
                <w:szCs w:val="18"/>
              </w:rPr>
              <w:t>-201</w:t>
            </w:r>
            <w:r>
              <w:rPr>
                <w:rFonts w:ascii="Verdana" w:hAnsi="Verdana" w:cs="Arial"/>
                <w:b/>
                <w:sz w:val="18"/>
                <w:szCs w:val="18"/>
              </w:rPr>
              <w:t>9</w:t>
            </w:r>
          </w:p>
          <w:p w:rsidR="00581337" w:rsidRPr="00BE46B4" w:rsidRDefault="00581337" w:rsidP="00581337">
            <w:pPr>
              <w:jc w:val="center"/>
              <w:rPr>
                <w:rFonts w:ascii="Verdana" w:hAnsi="Verdana" w:cs="Arial"/>
                <w:b/>
                <w:sz w:val="18"/>
                <w:szCs w:val="18"/>
              </w:rPr>
            </w:pPr>
          </w:p>
          <w:p w:rsidR="00581337" w:rsidRPr="00BE46B4" w:rsidRDefault="00581337" w:rsidP="00581337">
            <w:pPr>
              <w:jc w:val="center"/>
              <w:rPr>
                <w:rFonts w:ascii="Verdana" w:hAnsi="Verdana" w:cs="Arial"/>
                <w:b/>
                <w:sz w:val="18"/>
                <w:szCs w:val="18"/>
              </w:rPr>
            </w:pPr>
            <w:r w:rsidRPr="00BE46B4">
              <w:rPr>
                <w:rFonts w:ascii="Verdana" w:hAnsi="Verdana" w:cs="Arial"/>
                <w:b/>
                <w:sz w:val="18"/>
                <w:szCs w:val="18"/>
              </w:rPr>
              <w:t>ACTUALIZACIÓN DEL REGISTRO DE ELEGIBLES</w:t>
            </w:r>
          </w:p>
          <w:p w:rsidR="00581337" w:rsidRPr="00BE46B4" w:rsidRDefault="00581337" w:rsidP="00581337">
            <w:pPr>
              <w:jc w:val="center"/>
              <w:rPr>
                <w:rFonts w:ascii="Verdana" w:hAnsi="Verdana"/>
                <w:b/>
                <w:sz w:val="18"/>
                <w:szCs w:val="18"/>
              </w:rPr>
            </w:pPr>
          </w:p>
          <w:p w:rsidR="00581337" w:rsidRPr="00BE46B4" w:rsidRDefault="00581337" w:rsidP="00581337">
            <w:pPr>
              <w:jc w:val="both"/>
              <w:rPr>
                <w:rFonts w:ascii="Verdana" w:hAnsi="Verdana"/>
                <w:sz w:val="18"/>
                <w:szCs w:val="18"/>
              </w:rPr>
            </w:pPr>
            <w:r w:rsidRPr="00BE46B4">
              <w:rPr>
                <w:rFonts w:ascii="Verdana" w:hAnsi="Verdana"/>
                <w:sz w:val="18"/>
                <w:szCs w:val="18"/>
              </w:rPr>
              <w:t xml:space="preserve">El Departamento de Gestión Institucional de Recursos Humanos requiere reclutar profesionales docentes para actualizar el Registro de Elegibles, correspondiente a las Carrera y Cursos Comunidad. </w:t>
            </w:r>
          </w:p>
          <w:p w:rsidR="00581337" w:rsidRPr="00BE46B4" w:rsidRDefault="00581337" w:rsidP="00581337">
            <w:pPr>
              <w:jc w:val="center"/>
              <w:rPr>
                <w:rFonts w:ascii="Verdana" w:hAnsi="Verdana"/>
                <w:b/>
                <w:sz w:val="18"/>
                <w:szCs w:val="18"/>
              </w:rPr>
            </w:pPr>
          </w:p>
          <w:p w:rsidR="00581337" w:rsidRPr="00BE46B4" w:rsidRDefault="00581337" w:rsidP="00581337">
            <w:pPr>
              <w:jc w:val="both"/>
              <w:rPr>
                <w:rFonts w:ascii="Verdana" w:hAnsi="Verdana"/>
                <w:b/>
                <w:sz w:val="18"/>
                <w:szCs w:val="18"/>
              </w:rPr>
            </w:pPr>
            <w:r w:rsidRPr="00BE46B4">
              <w:rPr>
                <w:rFonts w:ascii="Verdana" w:hAnsi="Verdana"/>
                <w:b/>
                <w:sz w:val="18"/>
                <w:szCs w:val="18"/>
              </w:rPr>
              <w:t>REQUISITOS:</w:t>
            </w: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 xml:space="preserve">Poseer como mínimo el grado de bachiller universitario en la especialidad, las especialidades puede encontrarlas en la página </w:t>
            </w:r>
            <w:hyperlink r:id="rId7" w:history="1">
              <w:r w:rsidRPr="00BE46B4">
                <w:rPr>
                  <w:rStyle w:val="Hipervnculo"/>
                  <w:rFonts w:ascii="Verdana" w:hAnsi="Verdana"/>
                  <w:sz w:val="18"/>
                  <w:szCs w:val="18"/>
                </w:rPr>
                <w:t>www.cuc.ac.cr</w:t>
              </w:r>
            </w:hyperlink>
            <w:r w:rsidRPr="00BE46B4">
              <w:rPr>
                <w:rFonts w:ascii="Verdana" w:hAnsi="Verdana"/>
                <w:sz w:val="18"/>
                <w:szCs w:val="18"/>
              </w:rPr>
              <w:t xml:space="preserve"> / Apartado: Gestión de Recursos Humanos.</w:t>
            </w:r>
          </w:p>
          <w:p w:rsidR="00581337" w:rsidRPr="00BE46B4" w:rsidRDefault="00581337" w:rsidP="00581337">
            <w:pPr>
              <w:ind w:left="720"/>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Estar incorporado en el Colegio Profesional respectivo y encontrarse facultado para ejercer la profesión.</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 xml:space="preserve">Poseer como mínimo experiencia de dos años en labores profesionales en el área de su especialidad académica y un año en labores docentes en educación superior </w:t>
            </w:r>
            <w:proofErr w:type="spellStart"/>
            <w:r w:rsidRPr="00BE46B4">
              <w:rPr>
                <w:rFonts w:ascii="Verdana" w:hAnsi="Verdana"/>
                <w:sz w:val="18"/>
                <w:szCs w:val="18"/>
              </w:rPr>
              <w:t>parauniversitaria</w:t>
            </w:r>
            <w:proofErr w:type="spellEnd"/>
            <w:r w:rsidRPr="00BE46B4">
              <w:rPr>
                <w:rFonts w:ascii="Verdana" w:hAnsi="Verdana"/>
                <w:sz w:val="18"/>
                <w:szCs w:val="18"/>
              </w:rPr>
              <w:t xml:space="preserve"> o universitaria. </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No tener parentesco (hasta el segundo grado de consanguinidad) y afinidad con la jefatura de la dependencia donde esté la vacante de que se trate o con el superior jerárquico de este, en                         la respectiva dependencia, ni con el Decano, ni con los miembros del Consejo Directivo, ni con la jefatura del Departamento de Gestión Institucional de Recursos Humanos.</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Los títulos obtenidos en el extranjero deben estar debidamente reconocidos por alguna institución de educación estatal.</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Preferible conocimiento en ofimática.</w:t>
            </w:r>
          </w:p>
          <w:p w:rsidR="00581337" w:rsidRPr="00BE46B4" w:rsidRDefault="00581337" w:rsidP="00581337">
            <w:pPr>
              <w:jc w:val="both"/>
              <w:rPr>
                <w:rFonts w:ascii="Verdana" w:hAnsi="Verdana"/>
                <w:b/>
                <w:sz w:val="18"/>
                <w:szCs w:val="18"/>
              </w:rPr>
            </w:pPr>
          </w:p>
          <w:p w:rsidR="00581337" w:rsidRPr="00BE46B4" w:rsidRDefault="00581337" w:rsidP="00581337">
            <w:pPr>
              <w:jc w:val="both"/>
              <w:rPr>
                <w:rFonts w:ascii="Verdana" w:hAnsi="Verdana"/>
                <w:b/>
                <w:sz w:val="18"/>
                <w:szCs w:val="18"/>
              </w:rPr>
            </w:pPr>
            <w:r w:rsidRPr="00BE46B4">
              <w:rPr>
                <w:rFonts w:ascii="Verdana" w:hAnsi="Verdana"/>
                <w:b/>
                <w:sz w:val="18"/>
                <w:szCs w:val="18"/>
              </w:rPr>
              <w:t>INSTRUCCIONES GENERALES:</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 xml:space="preserve">Los criterios de reclutamiento y selección estarán publicadas en la página web </w:t>
            </w:r>
            <w:hyperlink r:id="rId8" w:history="1">
              <w:r w:rsidRPr="00BE46B4">
                <w:rPr>
                  <w:rStyle w:val="Hipervnculo"/>
                  <w:rFonts w:ascii="Verdana" w:hAnsi="Verdana"/>
                  <w:sz w:val="18"/>
                  <w:szCs w:val="18"/>
                </w:rPr>
                <w:t>www.cuc.ac.cr</w:t>
              </w:r>
            </w:hyperlink>
            <w:r w:rsidRPr="00BE46B4">
              <w:rPr>
                <w:rFonts w:ascii="Verdana" w:hAnsi="Verdana"/>
                <w:sz w:val="18"/>
                <w:szCs w:val="18"/>
              </w:rPr>
              <w:t xml:space="preserve"> del </w:t>
            </w:r>
            <w:r>
              <w:rPr>
                <w:rFonts w:ascii="Verdana" w:hAnsi="Verdana"/>
                <w:sz w:val="18"/>
                <w:szCs w:val="18"/>
              </w:rPr>
              <w:t>09 al 27 de setiembre de 2019</w:t>
            </w:r>
            <w:r w:rsidRPr="00BE46B4">
              <w:rPr>
                <w:rFonts w:ascii="Verdana" w:hAnsi="Verdana"/>
                <w:sz w:val="18"/>
                <w:szCs w:val="18"/>
              </w:rPr>
              <w:t>.</w:t>
            </w:r>
          </w:p>
          <w:p w:rsidR="00581337" w:rsidRPr="00BE46B4" w:rsidRDefault="00581337" w:rsidP="00581337">
            <w:pPr>
              <w:ind w:left="720"/>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 xml:space="preserve">La entrega de documentos se realizará personalmente en el Departamento de Gestión Institucional de Recursos Humanos del </w:t>
            </w:r>
            <w:r w:rsidR="00F30DAF">
              <w:rPr>
                <w:rFonts w:ascii="Verdana" w:hAnsi="Verdana"/>
                <w:sz w:val="18"/>
                <w:szCs w:val="18"/>
              </w:rPr>
              <w:t>30 de setiembre al 04 de octubre de 2019</w:t>
            </w:r>
            <w:r w:rsidRPr="00BE46B4">
              <w:rPr>
                <w:rFonts w:ascii="Verdana" w:hAnsi="Verdana"/>
                <w:sz w:val="18"/>
                <w:szCs w:val="18"/>
              </w:rPr>
              <w:t xml:space="preserve">, la cita para entrega de documentos puede solicitarla </w:t>
            </w:r>
            <w:r>
              <w:rPr>
                <w:rFonts w:ascii="Verdana" w:hAnsi="Verdana"/>
                <w:sz w:val="18"/>
                <w:szCs w:val="18"/>
              </w:rPr>
              <w:t>del 09 al 27 de setiembre de 2019</w:t>
            </w:r>
            <w:r w:rsidRPr="00BE46B4">
              <w:rPr>
                <w:rFonts w:ascii="Verdana" w:hAnsi="Verdana"/>
                <w:sz w:val="18"/>
                <w:szCs w:val="18"/>
              </w:rPr>
              <w:t>.</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Horario de atención de consultas lunes a viernes de 9:00 a.m. a 7:00 p.m.</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 xml:space="preserve">Información adicional al teléfono 2550-6261 </w:t>
            </w:r>
            <w:proofErr w:type="spellStart"/>
            <w:r w:rsidRPr="00BE46B4">
              <w:rPr>
                <w:rFonts w:ascii="Verdana" w:hAnsi="Verdana"/>
                <w:sz w:val="18"/>
                <w:szCs w:val="18"/>
              </w:rPr>
              <w:t>ó</w:t>
            </w:r>
            <w:proofErr w:type="spellEnd"/>
            <w:r w:rsidRPr="00BE46B4">
              <w:rPr>
                <w:rFonts w:ascii="Verdana" w:hAnsi="Verdana"/>
                <w:sz w:val="18"/>
                <w:szCs w:val="18"/>
              </w:rPr>
              <w:t xml:space="preserve"> 2550-6288.</w:t>
            </w:r>
          </w:p>
          <w:p w:rsidR="00581337" w:rsidRPr="00BE46B4" w:rsidRDefault="00581337" w:rsidP="00581337">
            <w:pPr>
              <w:jc w:val="both"/>
              <w:rPr>
                <w:rFonts w:ascii="Verdana" w:hAnsi="Verdana"/>
                <w:sz w:val="18"/>
                <w:szCs w:val="18"/>
              </w:rPr>
            </w:pPr>
          </w:p>
          <w:p w:rsidR="00581337" w:rsidRPr="00BE46B4" w:rsidRDefault="00581337" w:rsidP="00581337">
            <w:pPr>
              <w:numPr>
                <w:ilvl w:val="0"/>
                <w:numId w:val="1"/>
              </w:numPr>
              <w:jc w:val="both"/>
              <w:rPr>
                <w:rFonts w:ascii="Verdana" w:hAnsi="Verdana"/>
                <w:sz w:val="18"/>
                <w:szCs w:val="18"/>
              </w:rPr>
            </w:pPr>
            <w:r w:rsidRPr="00BE46B4">
              <w:rPr>
                <w:rFonts w:ascii="Verdana" w:hAnsi="Verdana"/>
                <w:sz w:val="18"/>
                <w:szCs w:val="18"/>
              </w:rPr>
              <w:t>Dirección: De la Funeraria La Última Joya 400 metros sur, 100 metros este y 50 metros sur, Barrio el Molino, Cartago.</w:t>
            </w:r>
          </w:p>
          <w:p w:rsidR="00581337" w:rsidRPr="00BE46B4" w:rsidRDefault="00581337" w:rsidP="00581337">
            <w:pPr>
              <w:rPr>
                <w:rFonts w:ascii="Verdana" w:hAnsi="Verdana"/>
                <w:b/>
                <w:i/>
                <w:sz w:val="18"/>
                <w:szCs w:val="18"/>
              </w:rPr>
            </w:pPr>
          </w:p>
          <w:p w:rsidR="00581337" w:rsidRPr="00BE46B4" w:rsidRDefault="00581337" w:rsidP="00581337">
            <w:pPr>
              <w:ind w:right="248"/>
              <w:jc w:val="both"/>
              <w:rPr>
                <w:rFonts w:ascii="Verdana" w:hAnsi="Verdana"/>
                <w:sz w:val="16"/>
                <w:szCs w:val="16"/>
              </w:rPr>
            </w:pPr>
            <w:r w:rsidRPr="00BE46B4">
              <w:rPr>
                <w:rFonts w:ascii="Verdana" w:hAnsi="Verdana"/>
                <w:sz w:val="16"/>
                <w:szCs w:val="16"/>
              </w:rPr>
              <w:t xml:space="preserve">La documentación debe ser presentada en formato digital al correo </w:t>
            </w:r>
            <w:hyperlink r:id="rId9" w:history="1">
              <w:r w:rsidRPr="00BE46B4">
                <w:rPr>
                  <w:rStyle w:val="Hipervnculo"/>
                  <w:rFonts w:ascii="Verdana" w:hAnsi="Verdana"/>
                  <w:sz w:val="16"/>
                  <w:szCs w:val="16"/>
                </w:rPr>
                <w:t>reclutamientoyseleccion@cuc.ac.cr</w:t>
              </w:r>
            </w:hyperlink>
            <w:r w:rsidRPr="00BE46B4">
              <w:rPr>
                <w:rFonts w:ascii="Verdana" w:hAnsi="Verdana"/>
                <w:sz w:val="16"/>
                <w:szCs w:val="16"/>
              </w:rPr>
              <w:t xml:space="preserve"> 24 horas antes de la cita correspondiente.</w:t>
            </w:r>
          </w:p>
          <w:p w:rsidR="00581337" w:rsidRPr="00BE46B4" w:rsidRDefault="00581337" w:rsidP="00581337">
            <w:pPr>
              <w:autoSpaceDE w:val="0"/>
              <w:autoSpaceDN w:val="0"/>
              <w:adjustRightInd w:val="0"/>
              <w:jc w:val="both"/>
              <w:rPr>
                <w:rFonts w:ascii="Verdana" w:hAnsi="Verdana" w:cs="Arial"/>
                <w:sz w:val="16"/>
                <w:szCs w:val="16"/>
              </w:rPr>
            </w:pPr>
          </w:p>
          <w:p w:rsidR="00581337" w:rsidRPr="00BE46B4" w:rsidRDefault="00581337" w:rsidP="00581337">
            <w:pPr>
              <w:ind w:right="248"/>
              <w:jc w:val="both"/>
              <w:rPr>
                <w:rFonts w:ascii="Verdana" w:hAnsi="Verdana"/>
                <w:sz w:val="16"/>
                <w:szCs w:val="16"/>
              </w:rPr>
            </w:pPr>
            <w:r w:rsidRPr="00BE46B4">
              <w:rPr>
                <w:rFonts w:ascii="Verdana" w:hAnsi="Verdana"/>
                <w:sz w:val="16"/>
                <w:szCs w:val="16"/>
              </w:rPr>
              <w:t>No se dará por recibido los documentos enviados a dicho correo electrónico si los participantes no se presentan a la cita.  Toda información escaneada deberá ser corroborada por lo que se deberá presentar los atestados o certificaciones el día de la cita.</w:t>
            </w:r>
          </w:p>
          <w:p w:rsidR="00581337" w:rsidRPr="00BE46B4" w:rsidRDefault="00581337" w:rsidP="00581337">
            <w:pPr>
              <w:ind w:left="456"/>
              <w:jc w:val="both"/>
              <w:rPr>
                <w:rFonts w:ascii="Verdana" w:hAnsi="Verdana"/>
                <w:sz w:val="16"/>
                <w:szCs w:val="16"/>
              </w:rPr>
            </w:pPr>
          </w:p>
          <w:p w:rsidR="00581337" w:rsidRPr="00BE46B4" w:rsidRDefault="00581337" w:rsidP="00581337">
            <w:pPr>
              <w:ind w:right="248"/>
              <w:jc w:val="both"/>
              <w:rPr>
                <w:rFonts w:ascii="Verdana" w:hAnsi="Verdana"/>
                <w:sz w:val="16"/>
                <w:szCs w:val="16"/>
              </w:rPr>
            </w:pPr>
            <w:r w:rsidRPr="00BE46B4">
              <w:rPr>
                <w:rFonts w:ascii="Verdana" w:hAnsi="Verdana"/>
                <w:sz w:val="16"/>
                <w:szCs w:val="16"/>
              </w:rPr>
              <w:t xml:space="preserve">Los interesados pueden obtener por medio de nuestra página web el Reglamento de Concursos y Selección de Personal del Colegio Universitario de Cartago, el Reglamento de Carrera Administrativa y Reconocimiento del Mérito del Colegio Universitario de Cartago, así como los Criterios de Selección respectivos.  </w:t>
            </w:r>
          </w:p>
          <w:p w:rsidR="00581337" w:rsidRDefault="00581337" w:rsidP="00581337">
            <w:pPr>
              <w:jc w:val="center"/>
              <w:rPr>
                <w:rFonts w:ascii="Verdana" w:hAnsi="Verdana" w:cs="Arial"/>
                <w:b/>
                <w:color w:val="4472C4" w:themeColor="accent5"/>
                <w:sz w:val="18"/>
                <w:szCs w:val="18"/>
              </w:rPr>
            </w:pPr>
          </w:p>
        </w:tc>
      </w:tr>
    </w:tbl>
    <w:p w:rsidR="00581337" w:rsidRDefault="00581337" w:rsidP="00581337">
      <w:pPr>
        <w:jc w:val="center"/>
        <w:rPr>
          <w:rFonts w:ascii="Verdana" w:hAnsi="Verdana" w:cs="Arial"/>
          <w:b/>
          <w:color w:val="4472C4" w:themeColor="accent5"/>
          <w:sz w:val="18"/>
          <w:szCs w:val="18"/>
        </w:rPr>
      </w:pPr>
    </w:p>
    <w:sectPr w:rsidR="00581337" w:rsidSect="00581337">
      <w:pgSz w:w="12240" w:h="15840"/>
      <w:pgMar w:top="4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A4E60"/>
    <w:multiLevelType w:val="hybridMultilevel"/>
    <w:tmpl w:val="0902FFBA"/>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337"/>
    <w:rsid w:val="000D7638"/>
    <w:rsid w:val="00581337"/>
    <w:rsid w:val="006E53AA"/>
    <w:rsid w:val="00AC1460"/>
    <w:rsid w:val="00F30DA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94F6C"/>
  <w15:chartTrackingRefBased/>
  <w15:docId w15:val="{2E8E11E4-784B-441E-A84B-FD7E402D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133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sid w:val="00581337"/>
    <w:rPr>
      <w:color w:val="0563C1"/>
      <w:u w:val="single"/>
    </w:rPr>
  </w:style>
  <w:style w:type="table" w:styleId="Tablaconcuadrcula">
    <w:name w:val="Table Grid"/>
    <w:basedOn w:val="Tablanormal"/>
    <w:uiPriority w:val="39"/>
    <w:rsid w:val="005813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c.ac.cr" TargetMode="External"/><Relationship Id="rId3" Type="http://schemas.openxmlformats.org/officeDocument/2006/relationships/styles" Target="styles.xml"/><Relationship Id="rId7" Type="http://schemas.openxmlformats.org/officeDocument/2006/relationships/hyperlink" Target="http://www.cuc.ac.c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reclutamientoyseleccion@cuc.ac.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5B173-2063-4BBF-93F5-4A56C5DEE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452</Words>
  <Characters>2491</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TIC</dc:creator>
  <cp:keywords/>
  <dc:description/>
  <cp:lastModifiedBy>TIC</cp:lastModifiedBy>
  <cp:revision>2</cp:revision>
  <dcterms:created xsi:type="dcterms:W3CDTF">2019-09-03T20:56:00Z</dcterms:created>
  <dcterms:modified xsi:type="dcterms:W3CDTF">2019-09-06T17:00:00Z</dcterms:modified>
</cp:coreProperties>
</file>